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AC" w:rsidRDefault="00A20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A203AC" w:rsidRDefault="00A203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A203AC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A203AC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A398C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A203AC">
        <w:trPr>
          <w:gridAfter w:val="11"/>
          <w:wAfter w:w="3720" w:type="dxa"/>
          <w:trHeight w:val="43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Asistente/ Auxiliar Administrativo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4.197.465 Hasta 5.596.618</w:t>
            </w:r>
          </w:p>
        </w:tc>
      </w:tr>
    </w:tbl>
    <w:p w:rsidR="00A203AC" w:rsidRDefault="00A203AC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A203AC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</w:tr>
      <w:tr w:rsidR="00A203AC">
        <w:trPr>
          <w:trHeight w:val="36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A203AC" w:rsidRDefault="00A203AC"/>
    <w:tbl>
      <w:tblPr>
        <w:tblStyle w:val="a1"/>
        <w:tblW w:w="129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200"/>
        <w:gridCol w:w="375"/>
        <w:gridCol w:w="780"/>
        <w:gridCol w:w="270"/>
        <w:gridCol w:w="405"/>
        <w:gridCol w:w="405"/>
        <w:gridCol w:w="405"/>
        <w:gridCol w:w="180"/>
        <w:gridCol w:w="180"/>
        <w:gridCol w:w="405"/>
        <w:gridCol w:w="405"/>
        <w:gridCol w:w="300"/>
        <w:gridCol w:w="105"/>
        <w:gridCol w:w="405"/>
        <w:gridCol w:w="405"/>
        <w:gridCol w:w="195"/>
        <w:gridCol w:w="210"/>
        <w:gridCol w:w="1110"/>
        <w:gridCol w:w="405"/>
        <w:gridCol w:w="405"/>
        <w:gridCol w:w="405"/>
        <w:gridCol w:w="180"/>
        <w:gridCol w:w="405"/>
        <w:gridCol w:w="345"/>
        <w:gridCol w:w="240"/>
        <w:gridCol w:w="405"/>
        <w:gridCol w:w="240"/>
        <w:gridCol w:w="180"/>
        <w:gridCol w:w="405"/>
        <w:gridCol w:w="180"/>
        <w:gridCol w:w="405"/>
        <w:gridCol w:w="405"/>
        <w:gridCol w:w="405"/>
        <w:gridCol w:w="180"/>
      </w:tblGrid>
      <w:tr w:rsidR="00A203AC">
        <w:trPr>
          <w:gridAfter w:val="10"/>
          <w:wAfter w:w="3045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68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Realizar labores administrativas de nivel básico</w:t>
            </w:r>
          </w:p>
          <w:p w:rsidR="00A203AC" w:rsidRDefault="00A203A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A203AC" w:rsidRDefault="006757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 w:rsidRPr="00123110"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labores administrativas y operativas, asegurando el orden, registro y flujo de información para el correcto funcionamiento del área.</w:t>
            </w:r>
          </w:p>
        </w:tc>
      </w:tr>
      <w:tr w:rsidR="00A203AC">
        <w:trPr>
          <w:gridAfter w:val="10"/>
          <w:wAfter w:w="3045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68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administrativas</w:t>
            </w:r>
          </w:p>
          <w:p w:rsidR="00123110" w:rsidRDefault="00123110" w:rsidP="00123110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123110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tareas administrativas realizadas </w:t>
            </w:r>
          </w:p>
          <w:p w:rsidR="00123110" w:rsidRPr="00123110" w:rsidRDefault="00123110" w:rsidP="00123110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Calidad del servicio ofrecido </w:t>
            </w:r>
          </w:p>
          <w:p w:rsidR="00A04561" w:rsidRPr="00123110" w:rsidRDefault="00A04561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123110">
              <w:rPr>
                <w:rFonts w:ascii="Arial" w:eastAsia="Arial" w:hAnsi="Arial" w:cs="Arial"/>
                <w:color w:val="FF0000"/>
                <w:sz w:val="16"/>
                <w:szCs w:val="16"/>
              </w:rPr>
              <w:t>Porcentaje de las tareas completadas en tiempo y forma</w:t>
            </w:r>
          </w:p>
          <w:p w:rsidR="00A04561" w:rsidRDefault="00A04561">
            <w:pPr>
              <w:numPr>
                <w:ilvl w:val="0"/>
                <w:numId w:val="2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 w:rsidRPr="00123110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Porcentaje de repuestas a las solicitudes </w:t>
            </w:r>
            <w:r w:rsidR="00123110">
              <w:rPr>
                <w:rFonts w:ascii="Arial" w:eastAsia="Arial" w:hAnsi="Arial" w:cs="Arial"/>
                <w:color w:val="FF0000"/>
                <w:sz w:val="16"/>
                <w:szCs w:val="16"/>
              </w:rPr>
              <w:t>(</w:t>
            </w:r>
            <w:r w:rsidR="00123110"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 xml:space="preserve">considero </w:t>
            </w:r>
            <w:r w:rsidR="00123110" w:rsidRPr="00D33F88"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que separado sería un poco menos complicado para medir)</w:t>
            </w:r>
          </w:p>
        </w:tc>
      </w:tr>
      <w:tr w:rsidR="00A203AC">
        <w:trPr>
          <w:gridAfter w:val="10"/>
          <w:wAfter w:w="3045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685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lunes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A203AC" w:rsidRDefault="0067572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A203AC" w:rsidRDefault="00A203AC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203AC">
        <w:trPr>
          <w:gridAfter w:val="22"/>
          <w:wAfter w:w="7620" w:type="dxa"/>
          <w:trHeight w:val="330"/>
        </w:trPr>
        <w:tc>
          <w:tcPr>
            <w:tcW w:w="5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3AC" w:rsidRDefault="00A203AC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A203AC">
        <w:trPr>
          <w:trHeight w:val="435"/>
        </w:trPr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3AC" w:rsidRDefault="0067572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203AC">
        <w:trPr>
          <w:gridAfter w:val="8"/>
          <w:wAfter w:w="2400" w:type="dxa"/>
          <w:trHeight w:val="313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1091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2 (dos) años en tareas relacionadas al puesto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en el sector público o privado.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3 (tres) años en el sector público o privado.</w:t>
            </w:r>
          </w:p>
          <w:p w:rsidR="00A203AC" w:rsidRDefault="00A203A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8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FORMACION ACADEMICA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Media concluida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Estudiante universitario</w:t>
            </w: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833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CONSTANCIAS O CERTIFICADO DE CONOCIMIENTOS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3AC" w:rsidRDefault="0067572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49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3AC" w:rsidRDefault="0067572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Habilidad para el manejo de herramientas  de trabajo, destreza manual para el ejercicio del cargo. 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397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40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Requeridas de acuerdo al “diccionario de competencias para servidores públicos iberoamericanos”.</w:t>
            </w:r>
          </w:p>
          <w:p w:rsidR="00A203AC" w:rsidRDefault="00A203AC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A203AC" w:rsidRDefault="0067572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8"/>
          <w:wAfter w:w="2400" w:type="dxa"/>
          <w:trHeight w:val="397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53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inferior o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subcalificados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vigentes.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d) Se entenderá por Estudiante Universitario a aquel postulante que acredite estar cursando una carrera universitaria actualmente. Así también a los que se encuentren en proceso de tesis o en trámite de obtención del título</w:t>
            </w:r>
          </w:p>
        </w:tc>
        <w:tc>
          <w:tcPr>
            <w:tcW w:w="645" w:type="dxa"/>
            <w:gridSpan w:val="2"/>
            <w:vAlign w:val="center"/>
          </w:tcPr>
          <w:p w:rsidR="00A203AC" w:rsidRDefault="00A2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3AC">
        <w:trPr>
          <w:gridAfter w:val="10"/>
          <w:wAfter w:w="3045" w:type="dxa"/>
          <w:trHeight w:val="630"/>
        </w:trPr>
        <w:tc>
          <w:tcPr>
            <w:tcW w:w="988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203AC" w:rsidRDefault="0067572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A203AC">
        <w:trPr>
          <w:gridAfter w:val="10"/>
          <w:wAfter w:w="3045" w:type="dxa"/>
          <w:trHeight w:val="145"/>
        </w:trPr>
        <w:tc>
          <w:tcPr>
            <w:tcW w:w="98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203AC">
        <w:trPr>
          <w:gridAfter w:val="10"/>
          <w:wAfter w:w="3045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tareas, con el responsable del área, relacionados a la ejecución de las actividades, provisión de insumos</w:t>
            </w:r>
          </w:p>
          <w:p w:rsidR="00A203AC" w:rsidRDefault="0067572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tareas, con el responsable del área, asegurando la correcta gestión de actividades y la provisión de insumos necesarios.</w:t>
            </w:r>
          </w:p>
        </w:tc>
      </w:tr>
      <w:tr w:rsidR="00A203AC">
        <w:trPr>
          <w:gridAfter w:val="10"/>
          <w:wAfter w:w="3045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COMUNICACIÓN</w:t>
            </w:r>
          </w:p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o coordinación entre diferentes áreas 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Facilitar la comunicación y coordinación entre su área de trabajo, otras dependencias institucionales, autoridades y clientes, asegurando una gestión eficiente y oportuna de la información y los requerimientos.</w:t>
            </w:r>
          </w:p>
        </w:tc>
      </w:tr>
      <w:tr w:rsidR="00A203AC">
        <w:trPr>
          <w:gridAfter w:val="10"/>
          <w:wAfter w:w="3045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contempla personas a su cargo.</w:t>
            </w:r>
          </w:p>
        </w:tc>
      </w:tr>
      <w:tr w:rsidR="00A203AC">
        <w:trPr>
          <w:gridAfter w:val="10"/>
          <w:wAfter w:w="3045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3AC" w:rsidRDefault="0067572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que fueron planificadas con el superior, relacionadas a actividades administrativas de nivel básico o de mediana complejidad de acuerdo al calendario  de trabajo elaborado.</w:t>
            </w:r>
          </w:p>
          <w:p w:rsidR="00A203AC" w:rsidRDefault="0067572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actividades administrativas planificadas con el superior, ajustándose al calendario de trabajo y garantizando eficiencia en la gestión operativa.</w:t>
            </w:r>
          </w:p>
        </w:tc>
      </w:tr>
      <w:tr w:rsidR="00A203AC">
        <w:trPr>
          <w:gridAfter w:val="10"/>
          <w:wAfter w:w="3045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Realizar control de las actividades demás criterios de acuerdo a las indicaciones de superior.</w:t>
            </w:r>
          </w:p>
          <w:p w:rsidR="00A203AC" w:rsidRDefault="0067572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el seguimiento de las tareas propias dentro de los plazos establecidos  y proponer ajustes para optimizar la eficiencia en el trabajo.</w:t>
            </w:r>
          </w:p>
        </w:tc>
      </w:tr>
      <w:tr w:rsidR="00A203AC">
        <w:trPr>
          <w:gridAfter w:val="10"/>
          <w:wAfter w:w="3045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67572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31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:rsidR="00A203AC" w:rsidRDefault="0067572A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Otras actividades o tareas inherentes al puesto de trabajo o que sean solicitadas por el superior jerárquico.</w:t>
            </w:r>
          </w:p>
        </w:tc>
      </w:tr>
    </w:tbl>
    <w:p w:rsidR="00A203AC" w:rsidRDefault="00A203AC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A203AC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3AC" w:rsidRDefault="0067572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A203AC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03AC" w:rsidRDefault="00A203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203AC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Coadyuvar en la recepción y guarda de los documentos considerados como reservados y confidenciales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registrar en el sistema informático, tramitar y archivar los documentos del área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Elaborar proyectos de Notas, Informes, Circulares, Memos, Comunicados, en los casos necesarios y solicitados por el superior inmediato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Recepcionar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correos electrónicos y responder en los casos que corresponda conforme a las instrucciones recibidas del superior inmediato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Atender debidamente a las personas que concurren al área y/o se comunican telefónicamente </w:t>
            </w:r>
          </w:p>
          <w:p w:rsidR="00A203AC" w:rsidRDefault="0067572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Mantener informado al superior inmediato referente a las actividades relacionadas al área de trabajo y otras áreas de la institución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Utilizar racionalmente los materiales de oficina y equipos del área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Solicitar insumos a ser utilizados dentro del área de trabajo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Ordenar y actualizar el archivo del área 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Participar en eventos oficiales según requerimiento del superior inmediato</w:t>
            </w:r>
          </w:p>
          <w:p w:rsidR="00A203AC" w:rsidRDefault="0067572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67572A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Clasificar y archivar documentos según procedimientos internos.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tareas administrativas básicas (fotocopiar, escanear, archivar, elaborar presentaciones).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Gestionar el suministro de materiales de oficina y mantener el inventario.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Diseñar y optimizar sistemas de clasificación y archivo de documentos.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Atender llamadas telefónicas, correos electrónicos y consultas, brindando información general.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recopilación y preparación de informes administrativos o técnicos. Generar gráficos o resúmenes.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Mantener actualizados registros administrativos, agendas y bases de datos internas.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Brindar información básica sobre trámites o servicios del área.</w:t>
            </w:r>
          </w:p>
          <w:p w:rsidR="00A203AC" w:rsidRDefault="0067572A">
            <w:pPr>
              <w:numPr>
                <w:ilvl w:val="0"/>
                <w:numId w:val="1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Apoyar en la entrega de información requerida por superiores o clientes internos.</w:t>
            </w:r>
          </w:p>
          <w:p w:rsidR="00A203AC" w:rsidRDefault="0067572A">
            <w:pPr>
              <w:spacing w:before="240" w:after="24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203AC" w:rsidRDefault="00A203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A203AC" w:rsidRDefault="00A203AC"/>
    <w:sectPr w:rsidR="00A20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4A" w:rsidRDefault="00BE3A4A">
      <w:pPr>
        <w:spacing w:after="0" w:line="240" w:lineRule="auto"/>
      </w:pPr>
      <w:r>
        <w:separator/>
      </w:r>
    </w:p>
  </w:endnote>
  <w:endnote w:type="continuationSeparator" w:id="0">
    <w:p w:rsidR="00BE3A4A" w:rsidRDefault="00BE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A203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67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203AC" w:rsidRDefault="00675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D04DA5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D04DA5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A203AC" w:rsidRDefault="00A203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A203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4A" w:rsidRDefault="00BE3A4A">
      <w:pPr>
        <w:spacing w:after="0" w:line="240" w:lineRule="auto"/>
      </w:pPr>
      <w:r>
        <w:separator/>
      </w:r>
    </w:p>
  </w:footnote>
  <w:footnote w:type="continuationSeparator" w:id="0">
    <w:p w:rsidR="00BE3A4A" w:rsidRDefault="00BE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D04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D04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67572A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3AC" w:rsidRDefault="00D04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739"/>
    <w:multiLevelType w:val="multilevel"/>
    <w:tmpl w:val="70D0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1D84"/>
    <w:multiLevelType w:val="multilevel"/>
    <w:tmpl w:val="01C4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6CC"/>
    <w:multiLevelType w:val="multilevel"/>
    <w:tmpl w:val="C310D2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C"/>
    <w:rsid w:val="000A398C"/>
    <w:rsid w:val="00123110"/>
    <w:rsid w:val="0067572A"/>
    <w:rsid w:val="00A04561"/>
    <w:rsid w:val="00A203AC"/>
    <w:rsid w:val="00BE3A4A"/>
    <w:rsid w:val="00D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556E6F3-4A1C-4DD7-99B3-E1697C1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iKC4KH+HJ772BFL1VgoOysBnw==">CgMxLjAyCGguZ2pkZ3hzOAByITFyVkZjcDA3UHFhYlh5QVVGNVc0VEFkbGxhaGY1NHhtVw==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4</cp:revision>
  <dcterms:created xsi:type="dcterms:W3CDTF">2025-02-05T10:22:00Z</dcterms:created>
  <dcterms:modified xsi:type="dcterms:W3CDTF">2025-02-06T16:52:00Z</dcterms:modified>
</cp:coreProperties>
</file>