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89" w:rsidRDefault="00EC5A89" w:rsidP="00EC5A89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EC5A89" w:rsidRDefault="00EC5A89" w:rsidP="00EC5A89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0431">
        <w:rPr>
          <w:rFonts w:ascii="Arial" w:hAnsi="Arial" w:cs="Arial"/>
          <w:b/>
          <w:sz w:val="24"/>
          <w:szCs w:val="24"/>
        </w:rPr>
        <w:t xml:space="preserve">Formulario </w:t>
      </w:r>
      <w:r>
        <w:rPr>
          <w:rFonts w:ascii="Arial" w:hAnsi="Arial" w:cs="Arial"/>
          <w:b/>
          <w:sz w:val="24"/>
          <w:szCs w:val="24"/>
        </w:rPr>
        <w:t>B</w:t>
      </w:r>
    </w:p>
    <w:p w:rsidR="00EC5A89" w:rsidRDefault="00EC5A89" w:rsidP="00EC5A89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:rsidR="00EC5A89" w:rsidRPr="00A93767" w:rsidRDefault="00EC5A89" w:rsidP="00EC5A89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poner a disposición funcionarios públicos a prestar servicios en carácter de comisionado (traslado temporal) – </w:t>
      </w:r>
      <w:r w:rsidRPr="00A93767">
        <w:rPr>
          <w:rFonts w:ascii="Arial" w:hAnsi="Arial" w:cs="Arial"/>
          <w:b/>
          <w:sz w:val="24"/>
          <w:szCs w:val="24"/>
        </w:rPr>
        <w:t>Entidad de Origen</w:t>
      </w:r>
    </w:p>
    <w:p w:rsidR="00EC5A89" w:rsidRPr="00A93767" w:rsidRDefault="00EC5A89" w:rsidP="00EC5A89">
      <w:pPr>
        <w:pStyle w:val="Prrafodelista"/>
        <w:pBdr>
          <w:bottom w:val="single" w:sz="4" w:space="1" w:color="auto"/>
        </w:pBdr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A93767">
        <w:rPr>
          <w:rFonts w:ascii="Arial" w:hAnsi="Arial" w:cs="Arial"/>
          <w:b/>
          <w:sz w:val="24"/>
          <w:szCs w:val="24"/>
        </w:rPr>
        <w:t>Resolución Nº 187/2020, conforme al Anexo I, numeral 6.2, inciso c</w:t>
      </w:r>
    </w:p>
    <w:p w:rsidR="00EC5A89" w:rsidRPr="00A93767" w:rsidRDefault="00EC5A89" w:rsidP="00EC5A89">
      <w:pPr>
        <w:pStyle w:val="Prrafodelista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89" w:rsidRPr="00A93767" w:rsidRDefault="00EC5A89" w:rsidP="00EC5A89">
      <w:pPr>
        <w:pStyle w:val="Prrafodelista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704"/>
        <w:gridCol w:w="8216"/>
      </w:tblGrid>
      <w:tr w:rsidR="00EC5A89" w:rsidRPr="00A93767" w:rsidTr="00965B74">
        <w:tc>
          <w:tcPr>
            <w:tcW w:w="704" w:type="dxa"/>
          </w:tcPr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16" w:type="dxa"/>
          </w:tcPr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Individualización de la Entidad de Origen: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89" w:rsidRPr="00A93767" w:rsidTr="00965B74">
        <w:tc>
          <w:tcPr>
            <w:tcW w:w="704" w:type="dxa"/>
          </w:tcPr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216" w:type="dxa"/>
          </w:tcPr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Justificación de  apoyo a las instituciones afectadas por la emergencia sanitaria, que requieran dotación de funcionarios.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89" w:rsidRPr="00A93767" w:rsidTr="00965B74">
        <w:tc>
          <w:tcPr>
            <w:tcW w:w="704" w:type="dxa"/>
          </w:tcPr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16" w:type="dxa"/>
          </w:tcPr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Descripción de perfiles puestos a disposición 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A89" w:rsidRPr="00A93767" w:rsidTr="00965B74">
        <w:tc>
          <w:tcPr>
            <w:tcW w:w="704" w:type="dxa"/>
          </w:tcPr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</w:tcPr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Nómina de Servidores Públicos con perfiles puestos a disposición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 xml:space="preserve">1. Juan González   -  Operador de computadoras*   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A89" w:rsidRPr="00A93767" w:rsidRDefault="00EC5A89" w:rsidP="00965B7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767">
              <w:rPr>
                <w:rFonts w:ascii="Times New Roman" w:hAnsi="Times New Roman" w:cs="Times New Roman"/>
                <w:sz w:val="24"/>
                <w:szCs w:val="24"/>
              </w:rPr>
              <w:t>*ejemplo</w:t>
            </w:r>
          </w:p>
        </w:tc>
      </w:tr>
    </w:tbl>
    <w:p w:rsidR="00EC5A89" w:rsidRPr="00A93767" w:rsidRDefault="00EC5A89" w:rsidP="00EC5A89">
      <w:pPr>
        <w:pStyle w:val="Prrafodelista"/>
        <w:tabs>
          <w:tab w:val="left" w:pos="101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5A89" w:rsidRPr="00A93767" w:rsidRDefault="00EC5A89" w:rsidP="00EC5A8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A89" w:rsidRPr="0077345E" w:rsidRDefault="00EC5A89" w:rsidP="00EC5A8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A89" w:rsidRDefault="00EC5A89" w:rsidP="00EC5A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C5A89" w:rsidRDefault="00EC5A89" w:rsidP="00EC5A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C5A89" w:rsidRPr="00473415" w:rsidRDefault="00EC5A89" w:rsidP="00EC5A89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EC5A89" w:rsidRDefault="00EC5A89" w:rsidP="00EC5A89"/>
    <w:p w:rsidR="00EC5A89" w:rsidRDefault="00EC5A89" w:rsidP="00EC5A89"/>
    <w:p w:rsidR="00122423" w:rsidRPr="00440203" w:rsidRDefault="00122423" w:rsidP="0044020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2423" w:rsidRPr="00440203" w:rsidSect="00B81CDD">
      <w:head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91" w:rsidRDefault="00322291" w:rsidP="00122423">
      <w:pPr>
        <w:spacing w:after="0" w:line="240" w:lineRule="auto"/>
      </w:pPr>
      <w:r>
        <w:separator/>
      </w:r>
    </w:p>
  </w:endnote>
  <w:endnote w:type="continuationSeparator" w:id="0">
    <w:p w:rsidR="00322291" w:rsidRDefault="00322291" w:rsidP="0012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91" w:rsidRDefault="00322291" w:rsidP="00122423">
      <w:pPr>
        <w:spacing w:after="0" w:line="240" w:lineRule="auto"/>
      </w:pPr>
      <w:r>
        <w:separator/>
      </w:r>
    </w:p>
  </w:footnote>
  <w:footnote w:type="continuationSeparator" w:id="0">
    <w:p w:rsidR="00322291" w:rsidRDefault="00322291" w:rsidP="0012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423" w:rsidRDefault="00B81CDD" w:rsidP="00122423">
    <w:pPr>
      <w:pStyle w:val="Encabezado"/>
      <w:jc w:val="right"/>
    </w:pPr>
    <w:r>
      <w:t xml:space="preserve">    </w:t>
    </w:r>
    <w:r w:rsidR="00122423">
      <w:rPr>
        <w:noProof/>
        <w:lang w:val="es-PY" w:eastAsia="es-PY"/>
      </w:rPr>
      <w:drawing>
        <wp:inline distT="0" distB="0" distL="0" distR="0" wp14:anchorId="76B82071" wp14:editId="10C18956">
          <wp:extent cx="2840355" cy="80887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ot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84" t="-8887"/>
                  <a:stretch/>
                </pic:blipFill>
                <pic:spPr bwMode="auto">
                  <a:xfrm>
                    <a:off x="0" y="0"/>
                    <a:ext cx="2869175" cy="8170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C86"/>
    <w:multiLevelType w:val="hybridMultilevel"/>
    <w:tmpl w:val="45065A2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6B3C"/>
    <w:multiLevelType w:val="hybridMultilevel"/>
    <w:tmpl w:val="57D298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D04"/>
    <w:multiLevelType w:val="hybridMultilevel"/>
    <w:tmpl w:val="45065A2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096A"/>
    <w:multiLevelType w:val="hybridMultilevel"/>
    <w:tmpl w:val="19DA02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23"/>
    <w:rsid w:val="00097158"/>
    <w:rsid w:val="00122423"/>
    <w:rsid w:val="00217537"/>
    <w:rsid w:val="00282634"/>
    <w:rsid w:val="00286748"/>
    <w:rsid w:val="002B3842"/>
    <w:rsid w:val="00322291"/>
    <w:rsid w:val="00330431"/>
    <w:rsid w:val="0034591D"/>
    <w:rsid w:val="00440203"/>
    <w:rsid w:val="00524F2F"/>
    <w:rsid w:val="005F3F67"/>
    <w:rsid w:val="006B37AD"/>
    <w:rsid w:val="007B4010"/>
    <w:rsid w:val="008B0FC7"/>
    <w:rsid w:val="008D3FFD"/>
    <w:rsid w:val="00A016D6"/>
    <w:rsid w:val="00A93767"/>
    <w:rsid w:val="00A95731"/>
    <w:rsid w:val="00B81CDD"/>
    <w:rsid w:val="00C030DF"/>
    <w:rsid w:val="00C9685F"/>
    <w:rsid w:val="00CA32AE"/>
    <w:rsid w:val="00D36C1D"/>
    <w:rsid w:val="00D926DE"/>
    <w:rsid w:val="00EC5A89"/>
    <w:rsid w:val="00ED4F08"/>
    <w:rsid w:val="00F64E24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4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4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42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423"/>
    <w:rPr>
      <w:lang w:val="es-ES"/>
    </w:rPr>
  </w:style>
  <w:style w:type="table" w:styleId="Tablaconcuadrcula">
    <w:name w:val="Table Grid"/>
    <w:basedOn w:val="Tablanormal"/>
    <w:uiPriority w:val="39"/>
    <w:rsid w:val="003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85F"/>
    <w:rPr>
      <w:rFonts w:ascii="Segoe UI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4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4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42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22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423"/>
    <w:rPr>
      <w:lang w:val="es-ES"/>
    </w:rPr>
  </w:style>
  <w:style w:type="table" w:styleId="Tablaconcuadrcula">
    <w:name w:val="Table Grid"/>
    <w:basedOn w:val="Tablanormal"/>
    <w:uiPriority w:val="39"/>
    <w:rsid w:val="0033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85F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Chamorro</dc:creator>
  <cp:lastModifiedBy>HP</cp:lastModifiedBy>
  <cp:revision>2</cp:revision>
  <cp:lastPrinted>2020-05-07T17:44:00Z</cp:lastPrinted>
  <dcterms:created xsi:type="dcterms:W3CDTF">2020-05-08T00:18:00Z</dcterms:created>
  <dcterms:modified xsi:type="dcterms:W3CDTF">2020-05-08T00:18:00Z</dcterms:modified>
</cp:coreProperties>
</file>