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08A6" w14:textId="77777777" w:rsidR="008B0075" w:rsidRDefault="008B0075" w:rsidP="008B007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0D0D0D"/>
        </w:rPr>
      </w:pPr>
    </w:p>
    <w:p w14:paraId="229B13C6" w14:textId="0B8A6F12" w:rsidR="008B0075" w:rsidRPr="008B0075" w:rsidRDefault="008B0075" w:rsidP="008B007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b/>
          <w:bCs/>
          <w:color w:val="0D0D0D"/>
          <w:u w:val="single"/>
        </w:rPr>
      </w:pPr>
      <w:r w:rsidRPr="008B0075">
        <w:rPr>
          <w:rFonts w:ascii="Segoe UI" w:hAnsi="Segoe UI" w:cs="Segoe UI"/>
          <w:b/>
          <w:bCs/>
          <w:color w:val="0D0D0D"/>
          <w:u w:val="single"/>
        </w:rPr>
        <w:t>CONSULTA:</w:t>
      </w:r>
    </w:p>
    <w:p w14:paraId="55133B6D" w14:textId="323E7F01" w:rsidR="008B0075" w:rsidRDefault="008B0075" w:rsidP="008B007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Me gustaría obtener información sobre el estado actual del </w:t>
      </w:r>
      <w:r w:rsidRPr="008B0075">
        <w:rPr>
          <w:rFonts w:ascii="Segoe UI" w:hAnsi="Segoe UI" w:cs="Segoe UI"/>
          <w:b/>
          <w:bCs/>
          <w:color w:val="0D0D0D"/>
          <w:u w:val="single"/>
        </w:rPr>
        <w:t>Artículo 41</w:t>
      </w:r>
      <w:r>
        <w:rPr>
          <w:rFonts w:ascii="Segoe UI" w:hAnsi="Segoe UI" w:cs="Segoe UI"/>
          <w:color w:val="0D0D0D"/>
        </w:rPr>
        <w:t xml:space="preserve"> de la </w:t>
      </w:r>
      <w:r w:rsidRPr="008B0075">
        <w:rPr>
          <w:rFonts w:ascii="Segoe UI" w:hAnsi="Segoe UI" w:cs="Segoe UI"/>
          <w:b/>
          <w:bCs/>
          <w:color w:val="0D0D0D"/>
        </w:rPr>
        <w:t>Ley 7228, que aprueba el Presupuesto General de la Nación (PGN) del año 2024</w:t>
      </w:r>
      <w:r>
        <w:rPr>
          <w:rFonts w:ascii="Segoe UI" w:hAnsi="Segoe UI" w:cs="Segoe UI"/>
          <w:color w:val="0D0D0D"/>
        </w:rPr>
        <w:t xml:space="preserve">, en relación con la política de desprecarización laboral. Este artículo menciona que la política de Desprecarización se llevará a cabo según el procedimiento establecido en la reglamentación de la presente ley, y se aplicará exclusivamente a aquellas personas contratadas que cuenten con un mínimo de </w:t>
      </w:r>
      <w:r w:rsidRPr="00487DE5">
        <w:rPr>
          <w:rFonts w:ascii="Segoe UI" w:hAnsi="Segoe UI" w:cs="Segoe UI"/>
          <w:color w:val="0D0D0D"/>
          <w:u w:val="single"/>
        </w:rPr>
        <w:t>cuatro años</w:t>
      </w:r>
      <w:r>
        <w:rPr>
          <w:rFonts w:ascii="Segoe UI" w:hAnsi="Segoe UI" w:cs="Segoe UI"/>
          <w:color w:val="0D0D0D"/>
        </w:rPr>
        <w:t xml:space="preserve"> </w:t>
      </w:r>
      <w:r w:rsidRPr="00487DE5">
        <w:rPr>
          <w:rFonts w:ascii="Segoe UI" w:hAnsi="Segoe UI" w:cs="Segoe UI"/>
          <w:color w:val="0D0D0D"/>
          <w:u w:val="single"/>
        </w:rPr>
        <w:t>ininterrumpidos de servicio en relación de dependencia</w:t>
      </w:r>
      <w:r>
        <w:rPr>
          <w:rFonts w:ascii="Segoe UI" w:hAnsi="Segoe UI" w:cs="Segoe UI"/>
          <w:color w:val="0D0D0D"/>
        </w:rPr>
        <w:t xml:space="preserve"> con el mismo Organismo o Entidad del Estado, sujeto a la aplicación de la </w:t>
      </w:r>
      <w:r w:rsidRPr="00487DE5">
        <w:rPr>
          <w:rFonts w:ascii="Segoe UI" w:hAnsi="Segoe UI" w:cs="Segoe UI"/>
          <w:color w:val="0D0D0D"/>
          <w:u w:val="single"/>
        </w:rPr>
        <w:t>Ley N° 1.626/2000</w:t>
      </w:r>
      <w:r>
        <w:rPr>
          <w:rFonts w:ascii="Segoe UI" w:hAnsi="Segoe UI" w:cs="Segoe UI"/>
          <w:color w:val="0D0D0D"/>
        </w:rPr>
        <w:t xml:space="preserve"> "DE LA FUNCIÓN PÚBLICA" cuando corresponda.</w:t>
      </w:r>
    </w:p>
    <w:p w14:paraId="5DDBA63A" w14:textId="77777777" w:rsidR="008B0075" w:rsidRPr="00487DE5" w:rsidRDefault="008B0075" w:rsidP="008B0075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="Segoe UI" w:hAnsi="Segoe UI" w:cs="Segoe UI"/>
          <w:b/>
          <w:bCs/>
          <w:color w:val="FF0000"/>
        </w:rPr>
      </w:pPr>
      <w:r w:rsidRPr="00487DE5">
        <w:rPr>
          <w:rFonts w:ascii="Segoe UI" w:hAnsi="Segoe UI" w:cs="Segoe UI"/>
          <w:b/>
          <w:bCs/>
          <w:color w:val="FF0000"/>
        </w:rPr>
        <w:t>Observo que esta disposición no figura en ninguna parte de la nueva Ley de la Función Pública y la Carrera del Servicio Civil. ¿Podrían proporcionarme detalles sobre la situación actual de este artículo y cómo afecta o se relaciona con la ausencia de menciones en la nueva ley? Agradezco cualquier clarificación al respecto.</w:t>
      </w:r>
    </w:p>
    <w:p w14:paraId="2BCF09BE" w14:textId="6CC17786" w:rsidR="00847A39" w:rsidRPr="00487DE5" w:rsidRDefault="00847A39" w:rsidP="008B0075">
      <w:pPr>
        <w:rPr>
          <w:b/>
          <w:bCs/>
          <w:color w:val="FF0000"/>
        </w:rPr>
      </w:pPr>
    </w:p>
    <w:sectPr w:rsidR="00847A39" w:rsidRPr="00487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5E40"/>
    <w:multiLevelType w:val="multilevel"/>
    <w:tmpl w:val="0652E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C0C2F"/>
    <w:multiLevelType w:val="multilevel"/>
    <w:tmpl w:val="190A0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8182763">
    <w:abstractNumId w:val="1"/>
  </w:num>
  <w:num w:numId="2" w16cid:durableId="137442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39"/>
    <w:rsid w:val="00487DE5"/>
    <w:rsid w:val="00581020"/>
    <w:rsid w:val="006B396F"/>
    <w:rsid w:val="00847A39"/>
    <w:rsid w:val="008B0075"/>
    <w:rsid w:val="0093171D"/>
    <w:rsid w:val="00D1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A9DA"/>
  <w15:chartTrackingRefBased/>
  <w15:docId w15:val="{8B068AD3-6425-48ED-8650-12B0CAC8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Y"/>
      <w14:ligatures w14:val="none"/>
    </w:rPr>
  </w:style>
  <w:style w:type="character" w:styleId="Textoennegrita">
    <w:name w:val="Strong"/>
    <w:basedOn w:val="Fuentedeprrafopredeter"/>
    <w:uiPriority w:val="22"/>
    <w:qFormat/>
    <w:rsid w:val="00D15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Luque</dc:creator>
  <cp:keywords/>
  <dc:description/>
  <cp:lastModifiedBy>Esperanza Luque</cp:lastModifiedBy>
  <cp:revision>2</cp:revision>
  <dcterms:created xsi:type="dcterms:W3CDTF">2024-02-23T14:22:00Z</dcterms:created>
  <dcterms:modified xsi:type="dcterms:W3CDTF">2024-02-23T14:22:00Z</dcterms:modified>
</cp:coreProperties>
</file>